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7" w:rsidRDefault="00DF27B3" w:rsidP="00594C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C12">
        <w:rPr>
          <w:rFonts w:ascii="Times New Roman" w:hAnsi="Times New Roman" w:cs="Times New Roman"/>
          <w:b/>
          <w:sz w:val="32"/>
          <w:szCs w:val="32"/>
        </w:rPr>
        <w:t>Vnútorný predpis</w:t>
      </w:r>
      <w:r w:rsidR="00594C12" w:rsidRPr="0059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6087">
        <w:rPr>
          <w:rFonts w:ascii="Times New Roman" w:hAnsi="Times New Roman" w:cs="Times New Roman"/>
          <w:b/>
          <w:sz w:val="32"/>
          <w:szCs w:val="32"/>
        </w:rPr>
        <w:t>č. 1</w:t>
      </w:r>
    </w:p>
    <w:p w:rsidR="00594C12" w:rsidRDefault="00DF27B3" w:rsidP="00594C12">
      <w:pPr>
        <w:jc w:val="center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  <w:b/>
          <w:sz w:val="32"/>
          <w:szCs w:val="32"/>
        </w:rPr>
        <w:t>o vybavovaní podnetov</w:t>
      </w:r>
      <w:r w:rsidR="007A6087">
        <w:rPr>
          <w:rFonts w:ascii="Times New Roman" w:hAnsi="Times New Roman" w:cs="Times New Roman"/>
          <w:b/>
          <w:sz w:val="32"/>
          <w:szCs w:val="32"/>
        </w:rPr>
        <w:t xml:space="preserve"> protispoločenského konania</w:t>
      </w:r>
    </w:p>
    <w:p w:rsidR="00DF27B3" w:rsidRPr="00594C12" w:rsidRDefault="00DF27B3" w:rsidP="00594C12">
      <w:pPr>
        <w:jc w:val="center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 xml:space="preserve">v zmysle §11 a </w:t>
      </w:r>
      <w:proofErr w:type="spellStart"/>
      <w:r w:rsidRPr="00594C12">
        <w:rPr>
          <w:rFonts w:ascii="Times New Roman" w:hAnsi="Times New Roman" w:cs="Times New Roman"/>
        </w:rPr>
        <w:t>nasl</w:t>
      </w:r>
      <w:proofErr w:type="spellEnd"/>
      <w:r w:rsidRPr="00594C12">
        <w:rPr>
          <w:rFonts w:ascii="Times New Roman" w:hAnsi="Times New Roman" w:cs="Times New Roman"/>
        </w:rPr>
        <w:t>. zákona č. 307/2014 o niektorých opatreniach súvisiacich s oznamovaním protispoločenskej činnosti a o zmene a doplnení niektorých zákonov</w:t>
      </w:r>
    </w:p>
    <w:p w:rsidR="002A58FE" w:rsidRDefault="00594C12" w:rsidP="00594C1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  <w:r w:rsidR="00DF27B3" w:rsidRPr="00594C12">
        <w:rPr>
          <w:rFonts w:ascii="Times New Roman" w:hAnsi="Times New Roman" w:cs="Times New Roman"/>
          <w:b/>
        </w:rPr>
        <w:t xml:space="preserve"> </w:t>
      </w:r>
    </w:p>
    <w:p w:rsidR="00DF27B3" w:rsidRPr="00594C12" w:rsidRDefault="00DF27B3" w:rsidP="00594C12">
      <w:pPr>
        <w:contextualSpacing/>
        <w:jc w:val="center"/>
        <w:rPr>
          <w:rFonts w:ascii="Times New Roman" w:hAnsi="Times New Roman" w:cs="Times New Roman"/>
          <w:b/>
        </w:rPr>
      </w:pPr>
      <w:r w:rsidRPr="00594C12">
        <w:rPr>
          <w:rFonts w:ascii="Times New Roman" w:hAnsi="Times New Roman" w:cs="Times New Roman"/>
          <w:b/>
        </w:rPr>
        <w:t>Podávanie podnetov</w:t>
      </w:r>
    </w:p>
    <w:p w:rsidR="00DF27B3" w:rsidRPr="00594C12" w:rsidRDefault="00DF27B3" w:rsidP="00FB7609">
      <w:pPr>
        <w:pStyle w:val="Odsekzoznamu"/>
        <w:numPr>
          <w:ilvl w:val="0"/>
          <w:numId w:val="2"/>
        </w:numPr>
        <w:ind w:left="378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Podnet je možné podať:</w:t>
      </w:r>
    </w:p>
    <w:p w:rsidR="00DF27B3" w:rsidRDefault="00DF27B3" w:rsidP="00FB76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osobne - zodpovednému zamestnancovi, ktorý podnet za prítomnosti oznamovateľa spíše a riadne zaeviduje</w:t>
      </w:r>
      <w:r w:rsidR="002A58FE">
        <w:rPr>
          <w:rFonts w:ascii="Times New Roman" w:hAnsi="Times New Roman" w:cs="Times New Roman"/>
        </w:rPr>
        <w:t>,</w:t>
      </w:r>
    </w:p>
    <w:p w:rsidR="00197CBC" w:rsidRDefault="00197CBC" w:rsidP="00FB76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poštou</w:t>
      </w:r>
    </w:p>
    <w:p w:rsidR="00DF27B3" w:rsidRPr="00197CBC" w:rsidRDefault="00DF27B3" w:rsidP="00FB760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7CBC">
        <w:rPr>
          <w:rFonts w:ascii="Times New Roman" w:hAnsi="Times New Roman" w:cs="Times New Roman"/>
        </w:rPr>
        <w:t>elektronicky - na adresu elektronickej pošty: podnety@seniortrend.org</w:t>
      </w:r>
      <w:r w:rsidR="002A58FE" w:rsidRPr="00197CBC">
        <w:rPr>
          <w:rFonts w:ascii="Times New Roman" w:hAnsi="Times New Roman" w:cs="Times New Roman"/>
        </w:rPr>
        <w:t>.</w:t>
      </w:r>
    </w:p>
    <w:p w:rsidR="002A58FE" w:rsidRPr="002A58FE" w:rsidRDefault="002A58FE" w:rsidP="002A58FE">
      <w:pPr>
        <w:contextualSpacing/>
        <w:jc w:val="center"/>
        <w:rPr>
          <w:rFonts w:ascii="Times New Roman" w:hAnsi="Times New Roman" w:cs="Times New Roman"/>
          <w:b/>
        </w:rPr>
      </w:pPr>
      <w:r w:rsidRPr="002A58FE">
        <w:rPr>
          <w:rFonts w:ascii="Times New Roman" w:hAnsi="Times New Roman" w:cs="Times New Roman"/>
          <w:b/>
        </w:rPr>
        <w:t>Čl. II.</w:t>
      </w:r>
    </w:p>
    <w:p w:rsidR="002A58FE" w:rsidRPr="002A58FE" w:rsidRDefault="002A58FE" w:rsidP="002A58FE">
      <w:pPr>
        <w:contextualSpacing/>
        <w:jc w:val="center"/>
        <w:rPr>
          <w:rFonts w:ascii="Times New Roman" w:hAnsi="Times New Roman" w:cs="Times New Roman"/>
          <w:b/>
        </w:rPr>
      </w:pPr>
      <w:r w:rsidRPr="002A58FE">
        <w:rPr>
          <w:rFonts w:ascii="Times New Roman" w:hAnsi="Times New Roman" w:cs="Times New Roman"/>
          <w:b/>
        </w:rPr>
        <w:t>Zodpovedný zamestnanec</w:t>
      </w:r>
    </w:p>
    <w:p w:rsidR="002A58FE" w:rsidRPr="002A58FE" w:rsidRDefault="002A58FE" w:rsidP="002A58FE">
      <w:pPr>
        <w:pStyle w:val="Odsekzoznamu"/>
        <w:numPr>
          <w:ilvl w:val="0"/>
          <w:numId w:val="12"/>
        </w:numPr>
        <w:ind w:left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Zodpovedným zamestnancom pre účely zák. č. 307/2014 bola v neziskovej organizácii Senior Trend, </w:t>
      </w:r>
      <w:proofErr w:type="spellStart"/>
      <w:r>
        <w:rPr>
          <w:rFonts w:ascii="Times New Roman" w:hAnsi="Times New Roman" w:cs="Times New Roman"/>
        </w:rPr>
        <w:t>n.o</w:t>
      </w:r>
      <w:proofErr w:type="spellEnd"/>
      <w:r>
        <w:rPr>
          <w:rFonts w:ascii="Times New Roman" w:hAnsi="Times New Roman" w:cs="Times New Roman"/>
        </w:rPr>
        <w:t>. od 01.02.2016 určená PhDr. Anna Janíková.</w:t>
      </w:r>
    </w:p>
    <w:p w:rsidR="002A58FE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2A58F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="00DF27B3" w:rsidRPr="00594C12">
        <w:rPr>
          <w:rFonts w:ascii="Times New Roman" w:hAnsi="Times New Roman" w:cs="Times New Roman"/>
          <w:b/>
        </w:rPr>
        <w:t xml:space="preserve">. </w:t>
      </w:r>
    </w:p>
    <w:p w:rsidR="00DF27B3" w:rsidRPr="00594C12" w:rsidRDefault="00DF27B3" w:rsidP="00FB7609">
      <w:pPr>
        <w:contextualSpacing/>
        <w:jc w:val="center"/>
        <w:rPr>
          <w:rFonts w:ascii="Times New Roman" w:hAnsi="Times New Roman" w:cs="Times New Roman"/>
          <w:b/>
        </w:rPr>
      </w:pPr>
      <w:r w:rsidRPr="00594C12">
        <w:rPr>
          <w:rFonts w:ascii="Times New Roman" w:hAnsi="Times New Roman" w:cs="Times New Roman"/>
          <w:b/>
        </w:rPr>
        <w:t>Preverovanie podnetov a oprávnenia zodpovednej osoby</w:t>
      </w:r>
    </w:p>
    <w:p w:rsidR="00DF27B3" w:rsidRPr="00594C12" w:rsidRDefault="005D55C7" w:rsidP="00FB7609">
      <w:pPr>
        <w:pStyle w:val="Odsekzoznamu"/>
        <w:numPr>
          <w:ilvl w:val="0"/>
          <w:numId w:val="5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Zamestnávateľ</w:t>
      </w:r>
      <w:r w:rsidR="00DF27B3" w:rsidRPr="00594C12">
        <w:rPr>
          <w:rFonts w:ascii="Times New Roman" w:hAnsi="Times New Roman" w:cs="Times New Roman"/>
        </w:rPr>
        <w:t xml:space="preserve"> je povinn</w:t>
      </w:r>
      <w:r w:rsidRPr="00594C12">
        <w:rPr>
          <w:rFonts w:ascii="Times New Roman" w:hAnsi="Times New Roman" w:cs="Times New Roman"/>
        </w:rPr>
        <w:t>ý</w:t>
      </w:r>
      <w:r w:rsidR="00DF27B3" w:rsidRPr="00594C12">
        <w:rPr>
          <w:rFonts w:ascii="Times New Roman" w:hAnsi="Times New Roman" w:cs="Times New Roman"/>
        </w:rPr>
        <w:t xml:space="preserve"> preveriť podnet do </w:t>
      </w:r>
      <w:r w:rsidR="00594C12" w:rsidRPr="00594C12">
        <w:rPr>
          <w:rFonts w:ascii="Times New Roman" w:hAnsi="Times New Roman" w:cs="Times New Roman"/>
        </w:rPr>
        <w:t>9</w:t>
      </w:r>
      <w:r w:rsidR="00DF27B3" w:rsidRPr="00594C12">
        <w:rPr>
          <w:rFonts w:ascii="Times New Roman" w:hAnsi="Times New Roman" w:cs="Times New Roman"/>
        </w:rPr>
        <w:t xml:space="preserve">0 dní od jeho podania, túto lehotu možno predĺžiť na 120 dní, pričom túto skutočnosť je zodpovedná osoba povinná </w:t>
      </w:r>
      <w:r w:rsidRPr="00594C12">
        <w:rPr>
          <w:rFonts w:ascii="Times New Roman" w:hAnsi="Times New Roman" w:cs="Times New Roman"/>
        </w:rPr>
        <w:t xml:space="preserve">bezodkladne </w:t>
      </w:r>
      <w:r w:rsidR="00DF27B3" w:rsidRPr="00594C12">
        <w:rPr>
          <w:rFonts w:ascii="Times New Roman" w:hAnsi="Times New Roman" w:cs="Times New Roman"/>
        </w:rPr>
        <w:t xml:space="preserve">oznámiť </w:t>
      </w:r>
      <w:r w:rsidRPr="00594C12">
        <w:rPr>
          <w:rFonts w:ascii="Times New Roman" w:hAnsi="Times New Roman" w:cs="Times New Roman"/>
        </w:rPr>
        <w:t>oznamovateľovi (ak je známy)</w:t>
      </w:r>
      <w:r w:rsidR="002A58FE">
        <w:rPr>
          <w:rFonts w:ascii="Times New Roman" w:hAnsi="Times New Roman" w:cs="Times New Roman"/>
        </w:rPr>
        <w:t>.</w:t>
      </w:r>
    </w:p>
    <w:p w:rsidR="000A0F58" w:rsidRPr="00594C12" w:rsidRDefault="000A0F58" w:rsidP="00FB7609">
      <w:pPr>
        <w:pStyle w:val="Odsekzoznamu"/>
        <w:numPr>
          <w:ilvl w:val="0"/>
          <w:numId w:val="5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Zodpovedný zamestnanec má právo požiadať  pri preverovaní podnetu o súčinnosť riaditeľa</w:t>
      </w:r>
      <w:r w:rsidR="00D07586">
        <w:rPr>
          <w:rFonts w:ascii="Times New Roman" w:hAnsi="Times New Roman" w:cs="Times New Roman"/>
        </w:rPr>
        <w:t>, ostaných zamestnancov a orgány neziskovej organizácie</w:t>
      </w:r>
      <w:r w:rsidRPr="00594C12">
        <w:rPr>
          <w:rFonts w:ascii="Times New Roman" w:hAnsi="Times New Roman" w:cs="Times New Roman"/>
        </w:rPr>
        <w:t>, ktor</w:t>
      </w:r>
      <w:r w:rsidR="00D07586">
        <w:rPr>
          <w:rFonts w:ascii="Times New Roman" w:hAnsi="Times New Roman" w:cs="Times New Roman"/>
        </w:rPr>
        <w:t>í</w:t>
      </w:r>
      <w:r w:rsidRPr="00594C12">
        <w:rPr>
          <w:rFonts w:ascii="Times New Roman" w:hAnsi="Times New Roman" w:cs="Times New Roman"/>
        </w:rPr>
        <w:t xml:space="preserve"> ju mus</w:t>
      </w:r>
      <w:r w:rsidR="00D07586">
        <w:rPr>
          <w:rFonts w:ascii="Times New Roman" w:hAnsi="Times New Roman" w:cs="Times New Roman"/>
        </w:rPr>
        <w:t>ia</w:t>
      </w:r>
      <w:r w:rsidRPr="00594C12">
        <w:rPr>
          <w:rFonts w:ascii="Times New Roman" w:hAnsi="Times New Roman" w:cs="Times New Roman"/>
        </w:rPr>
        <w:t xml:space="preserve"> bezodkladne zaistiť.</w:t>
      </w:r>
    </w:p>
    <w:p w:rsidR="000A0F58" w:rsidRPr="00594C12" w:rsidRDefault="000A0F58" w:rsidP="00FB7609">
      <w:pPr>
        <w:pStyle w:val="Odsekzoznamu"/>
        <w:numPr>
          <w:ilvl w:val="0"/>
          <w:numId w:val="5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Zodpovedný zamestnanec má právo pracovať s osobnými údajmi</w:t>
      </w:r>
      <w:r w:rsidR="007A6087">
        <w:rPr>
          <w:rFonts w:ascii="Times New Roman" w:hAnsi="Times New Roman" w:cs="Times New Roman"/>
        </w:rPr>
        <w:t xml:space="preserve"> zamestnancov a klientov Senior </w:t>
      </w:r>
      <w:r w:rsidRPr="00594C12">
        <w:rPr>
          <w:rFonts w:ascii="Times New Roman" w:hAnsi="Times New Roman" w:cs="Times New Roman"/>
        </w:rPr>
        <w:t xml:space="preserve">Trend, </w:t>
      </w:r>
      <w:proofErr w:type="spellStart"/>
      <w:r w:rsidRPr="00594C12">
        <w:rPr>
          <w:rFonts w:ascii="Times New Roman" w:hAnsi="Times New Roman" w:cs="Times New Roman"/>
        </w:rPr>
        <w:t>n.o</w:t>
      </w:r>
      <w:proofErr w:type="spellEnd"/>
      <w:r w:rsidRPr="00594C12">
        <w:rPr>
          <w:rFonts w:ascii="Times New Roman" w:hAnsi="Times New Roman" w:cs="Times New Roman"/>
        </w:rPr>
        <w:t>.</w:t>
      </w:r>
      <w:r w:rsidR="002A58FE">
        <w:rPr>
          <w:rFonts w:ascii="Times New Roman" w:hAnsi="Times New Roman" w:cs="Times New Roman"/>
        </w:rPr>
        <w:t>,</w:t>
      </w:r>
      <w:r w:rsidRPr="00594C12">
        <w:rPr>
          <w:rFonts w:ascii="Times New Roman" w:hAnsi="Times New Roman" w:cs="Times New Roman"/>
        </w:rPr>
        <w:t xml:space="preserve"> avšak musí zabezpečiť ich ochranu pred tretími osobami v zmysle zákona č.</w:t>
      </w:r>
      <w:r w:rsidR="002A58FE">
        <w:rPr>
          <w:rFonts w:ascii="Times New Roman" w:hAnsi="Times New Roman" w:cs="Times New Roman"/>
        </w:rPr>
        <w:t> </w:t>
      </w:r>
      <w:r w:rsidR="00594C12" w:rsidRPr="00594C12">
        <w:rPr>
          <w:rFonts w:ascii="Times New Roman" w:hAnsi="Times New Roman" w:cs="Times New Roman"/>
        </w:rPr>
        <w:t>122/2013</w:t>
      </w:r>
      <w:r w:rsidR="002A58FE">
        <w:rPr>
          <w:rFonts w:ascii="Times New Roman" w:hAnsi="Times New Roman" w:cs="Times New Roman"/>
        </w:rPr>
        <w:t>.</w:t>
      </w:r>
    </w:p>
    <w:p w:rsidR="002A58FE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2A58FE">
        <w:rPr>
          <w:rFonts w:ascii="Times New Roman" w:hAnsi="Times New Roman" w:cs="Times New Roman"/>
          <w:b/>
        </w:rPr>
        <w:t>V</w:t>
      </w:r>
      <w:r w:rsidR="00C71F29" w:rsidRPr="00594C12">
        <w:rPr>
          <w:rFonts w:ascii="Times New Roman" w:hAnsi="Times New Roman" w:cs="Times New Roman"/>
          <w:b/>
        </w:rPr>
        <w:t xml:space="preserve">. </w:t>
      </w:r>
    </w:p>
    <w:p w:rsidR="00594C12" w:rsidRPr="00594C12" w:rsidRDefault="00C71F29" w:rsidP="00FB7609">
      <w:pPr>
        <w:contextualSpacing/>
        <w:jc w:val="center"/>
        <w:rPr>
          <w:rFonts w:ascii="Times New Roman" w:hAnsi="Times New Roman" w:cs="Times New Roman"/>
          <w:b/>
        </w:rPr>
      </w:pPr>
      <w:r w:rsidRPr="00594C12">
        <w:rPr>
          <w:rFonts w:ascii="Times New Roman" w:hAnsi="Times New Roman" w:cs="Times New Roman"/>
          <w:b/>
        </w:rPr>
        <w:t>Zachovávanie mlčanlivosti</w:t>
      </w:r>
      <w:r w:rsidR="00594C12" w:rsidRPr="00594C12">
        <w:rPr>
          <w:rFonts w:ascii="Times New Roman" w:hAnsi="Times New Roman" w:cs="Times New Roman"/>
          <w:b/>
        </w:rPr>
        <w:t xml:space="preserve"> o totožnosti oznamovateľa</w:t>
      </w:r>
    </w:p>
    <w:p w:rsidR="005D55C7" w:rsidRPr="00594C12" w:rsidRDefault="005D55C7" w:rsidP="00FB7609">
      <w:pPr>
        <w:pStyle w:val="Odsekzoznamu"/>
        <w:numPr>
          <w:ilvl w:val="0"/>
          <w:numId w:val="6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Zamestnávateľ zachováva mlčanlivosť o totožnosti osoby oznamovateľa podnetu</w:t>
      </w:r>
      <w:r w:rsidR="002A58FE">
        <w:rPr>
          <w:rFonts w:ascii="Times New Roman" w:hAnsi="Times New Roman" w:cs="Times New Roman"/>
        </w:rPr>
        <w:t>.</w:t>
      </w:r>
    </w:p>
    <w:p w:rsidR="002A58FE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  <w:r w:rsidR="00C71F29" w:rsidRPr="00594C12">
        <w:rPr>
          <w:rFonts w:ascii="Times New Roman" w:hAnsi="Times New Roman" w:cs="Times New Roman"/>
          <w:b/>
        </w:rPr>
        <w:t xml:space="preserve">. </w:t>
      </w:r>
    </w:p>
    <w:p w:rsidR="005C3512" w:rsidRPr="00594C12" w:rsidRDefault="005C3512" w:rsidP="00FB7609">
      <w:pPr>
        <w:contextualSpacing/>
        <w:jc w:val="center"/>
        <w:rPr>
          <w:rFonts w:ascii="Times New Roman" w:hAnsi="Times New Roman" w:cs="Times New Roman"/>
          <w:b/>
        </w:rPr>
      </w:pPr>
      <w:r w:rsidRPr="00594C12">
        <w:rPr>
          <w:rFonts w:ascii="Times New Roman" w:hAnsi="Times New Roman" w:cs="Times New Roman"/>
          <w:b/>
        </w:rPr>
        <w:t>Evidencia podnetov</w:t>
      </w:r>
    </w:p>
    <w:p w:rsidR="005C3512" w:rsidRPr="00594C12" w:rsidRDefault="005C3512" w:rsidP="00FB7609">
      <w:pPr>
        <w:pStyle w:val="Odsekzoznamu"/>
        <w:numPr>
          <w:ilvl w:val="0"/>
          <w:numId w:val="7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Zamestnávateľ vedie evidenciu oznámených podnetov</w:t>
      </w:r>
      <w:r w:rsidR="002A58FE">
        <w:rPr>
          <w:rFonts w:ascii="Times New Roman" w:hAnsi="Times New Roman" w:cs="Times New Roman"/>
        </w:rPr>
        <w:t>.</w:t>
      </w:r>
    </w:p>
    <w:p w:rsidR="00C71F29" w:rsidRPr="00594C12" w:rsidRDefault="00C71F29" w:rsidP="00FB7609">
      <w:pPr>
        <w:pStyle w:val="Odsekzoznamu"/>
        <w:numPr>
          <w:ilvl w:val="0"/>
          <w:numId w:val="7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Za evidenciu podnetov zodpovedá a vedie ju zodpovedný zamestnanec a to v rozsahu:</w:t>
      </w:r>
    </w:p>
    <w:p w:rsidR="00C71F29" w:rsidRPr="00594C12" w:rsidRDefault="00C71F29" w:rsidP="00FB760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dátum doručenia podnet</w:t>
      </w:r>
      <w:r w:rsidR="00FB7609">
        <w:rPr>
          <w:rFonts w:ascii="Times New Roman" w:hAnsi="Times New Roman" w:cs="Times New Roman"/>
        </w:rPr>
        <w:t>u</w:t>
      </w:r>
      <w:r w:rsidR="002A58FE">
        <w:rPr>
          <w:rFonts w:ascii="Times New Roman" w:hAnsi="Times New Roman" w:cs="Times New Roman"/>
        </w:rPr>
        <w:t>,</w:t>
      </w:r>
    </w:p>
    <w:p w:rsidR="00C71F29" w:rsidRPr="00594C12" w:rsidRDefault="005C3512" w:rsidP="00FB760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meno, priezvisko a adresa pobytu osoby, ktorá podala podnet; ak ide o anonymný podnet, uvedie sa iba poznámka, že ide o anonymný podnet</w:t>
      </w:r>
      <w:r w:rsidR="002A58FE">
        <w:rPr>
          <w:rFonts w:ascii="Times New Roman" w:hAnsi="Times New Roman" w:cs="Times New Roman"/>
        </w:rPr>
        <w:t>,</w:t>
      </w:r>
    </w:p>
    <w:p w:rsidR="00C71F29" w:rsidRPr="00594C12" w:rsidRDefault="005C3512" w:rsidP="00FB760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predmet podnetu</w:t>
      </w:r>
      <w:r w:rsidR="002A58FE">
        <w:rPr>
          <w:rFonts w:ascii="Times New Roman" w:hAnsi="Times New Roman" w:cs="Times New Roman"/>
        </w:rPr>
        <w:t>,</w:t>
      </w:r>
    </w:p>
    <w:p w:rsidR="00C71F29" w:rsidRPr="00594C12" w:rsidRDefault="005C3512" w:rsidP="00FB760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výsledok preverenia podnetu</w:t>
      </w:r>
      <w:r w:rsidR="002A58FE">
        <w:rPr>
          <w:rFonts w:ascii="Times New Roman" w:hAnsi="Times New Roman" w:cs="Times New Roman"/>
        </w:rPr>
        <w:t>,</w:t>
      </w:r>
    </w:p>
    <w:p w:rsidR="007A6087" w:rsidRPr="00A41BB4" w:rsidRDefault="005C3512" w:rsidP="00A41BB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A41BB4">
        <w:rPr>
          <w:rFonts w:ascii="Times New Roman" w:hAnsi="Times New Roman" w:cs="Times New Roman"/>
        </w:rPr>
        <w:t>dátum skončenia prever</w:t>
      </w:r>
      <w:r w:rsidR="00FB7609" w:rsidRPr="00A41BB4">
        <w:rPr>
          <w:rFonts w:ascii="Times New Roman" w:hAnsi="Times New Roman" w:cs="Times New Roman"/>
        </w:rPr>
        <w:t>ova</w:t>
      </w:r>
      <w:r w:rsidRPr="00A41BB4">
        <w:rPr>
          <w:rFonts w:ascii="Times New Roman" w:hAnsi="Times New Roman" w:cs="Times New Roman"/>
        </w:rPr>
        <w:t>nia podnetu.</w:t>
      </w:r>
      <w:r w:rsidR="007A6087" w:rsidRPr="00A41BB4">
        <w:rPr>
          <w:rFonts w:ascii="Times New Roman" w:hAnsi="Times New Roman" w:cs="Times New Roman"/>
          <w:b/>
        </w:rPr>
        <w:br w:type="page"/>
      </w:r>
    </w:p>
    <w:p w:rsidR="002A58FE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V</w:t>
      </w:r>
      <w:r w:rsidR="002A58FE">
        <w:rPr>
          <w:rFonts w:ascii="Times New Roman" w:hAnsi="Times New Roman" w:cs="Times New Roman"/>
          <w:b/>
        </w:rPr>
        <w:t>I</w:t>
      </w:r>
      <w:r w:rsidR="00C71F29" w:rsidRPr="00594C12">
        <w:rPr>
          <w:rFonts w:ascii="Times New Roman" w:hAnsi="Times New Roman" w:cs="Times New Roman"/>
          <w:b/>
        </w:rPr>
        <w:t xml:space="preserve">. </w:t>
      </w:r>
    </w:p>
    <w:p w:rsidR="00C71F29" w:rsidRPr="00594C12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C71F29" w:rsidRPr="00594C12">
        <w:rPr>
          <w:rFonts w:ascii="Times New Roman" w:hAnsi="Times New Roman" w:cs="Times New Roman"/>
          <w:b/>
        </w:rPr>
        <w:t>boznamovanie osoby, ktorá podala podnet, s výsledkom jeho preverenia</w:t>
      </w:r>
    </w:p>
    <w:p w:rsidR="00C71F29" w:rsidRPr="00594C12" w:rsidRDefault="00C71F29" w:rsidP="00FB7609">
      <w:pPr>
        <w:pStyle w:val="Odsekzoznamu"/>
        <w:numPr>
          <w:ilvl w:val="0"/>
          <w:numId w:val="10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Osoba, ktorá podala podnet bude s výsledkom jeho preverenia oboznámená písomne</w:t>
      </w:r>
      <w:r w:rsidR="002A58FE">
        <w:rPr>
          <w:rFonts w:ascii="Times New Roman" w:hAnsi="Times New Roman" w:cs="Times New Roman"/>
        </w:rPr>
        <w:t>.</w:t>
      </w:r>
    </w:p>
    <w:p w:rsidR="00594C12" w:rsidRPr="00594C12" w:rsidRDefault="00C71F29" w:rsidP="00FB7609">
      <w:pPr>
        <w:pStyle w:val="Odsekzoznamu"/>
        <w:numPr>
          <w:ilvl w:val="0"/>
          <w:numId w:val="10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 xml:space="preserve">V prípade anonymného podnetu </w:t>
      </w:r>
      <w:r w:rsidR="00594C12" w:rsidRPr="00594C12">
        <w:rPr>
          <w:rFonts w:ascii="Times New Roman" w:hAnsi="Times New Roman" w:cs="Times New Roman"/>
        </w:rPr>
        <w:t>ne</w:t>
      </w:r>
      <w:r w:rsidRPr="00594C12">
        <w:rPr>
          <w:rFonts w:ascii="Times New Roman" w:hAnsi="Times New Roman" w:cs="Times New Roman"/>
        </w:rPr>
        <w:t>bude výsledok jeho preverenia zverejnený</w:t>
      </w:r>
      <w:r w:rsidR="00594C12" w:rsidRPr="00594C12">
        <w:rPr>
          <w:rFonts w:ascii="Times New Roman" w:hAnsi="Times New Roman" w:cs="Times New Roman"/>
        </w:rPr>
        <w:t xml:space="preserve"> a bude zapísaný v</w:t>
      </w:r>
      <w:r w:rsidR="002A58FE">
        <w:rPr>
          <w:rFonts w:ascii="Times New Roman" w:hAnsi="Times New Roman" w:cs="Times New Roman"/>
        </w:rPr>
        <w:t> </w:t>
      </w:r>
      <w:r w:rsidR="00594C12" w:rsidRPr="00594C12">
        <w:rPr>
          <w:rFonts w:ascii="Times New Roman" w:hAnsi="Times New Roman" w:cs="Times New Roman"/>
        </w:rPr>
        <w:t>evidencii podnetov</w:t>
      </w:r>
      <w:r w:rsidR="002A58FE">
        <w:rPr>
          <w:rFonts w:ascii="Times New Roman" w:hAnsi="Times New Roman" w:cs="Times New Roman"/>
        </w:rPr>
        <w:t>.</w:t>
      </w:r>
    </w:p>
    <w:p w:rsidR="002A58FE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  <w:r w:rsidR="002A58F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="00C71F29" w:rsidRPr="00594C12">
        <w:rPr>
          <w:rFonts w:ascii="Times New Roman" w:hAnsi="Times New Roman" w:cs="Times New Roman"/>
          <w:b/>
        </w:rPr>
        <w:t xml:space="preserve">. </w:t>
      </w:r>
    </w:p>
    <w:p w:rsidR="00C71F29" w:rsidRPr="00594C12" w:rsidRDefault="00594C12" w:rsidP="00FB76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C71F29" w:rsidRPr="00594C12">
        <w:rPr>
          <w:rFonts w:ascii="Times New Roman" w:hAnsi="Times New Roman" w:cs="Times New Roman"/>
          <w:b/>
        </w:rPr>
        <w:t>prac</w:t>
      </w:r>
      <w:r>
        <w:rPr>
          <w:rFonts w:ascii="Times New Roman" w:hAnsi="Times New Roman" w:cs="Times New Roman"/>
          <w:b/>
        </w:rPr>
        <w:t>ovanie</w:t>
      </w:r>
      <w:r w:rsidR="00C71F29" w:rsidRPr="00594C12">
        <w:rPr>
          <w:rFonts w:ascii="Times New Roman" w:hAnsi="Times New Roman" w:cs="Times New Roman"/>
          <w:b/>
        </w:rPr>
        <w:t xml:space="preserve"> osob</w:t>
      </w:r>
      <w:r>
        <w:rPr>
          <w:rFonts w:ascii="Times New Roman" w:hAnsi="Times New Roman" w:cs="Times New Roman"/>
          <w:b/>
        </w:rPr>
        <w:t>ných údajov uvedených v podnete</w:t>
      </w:r>
    </w:p>
    <w:p w:rsidR="00C71F29" w:rsidRPr="00594C12" w:rsidRDefault="00C71F29" w:rsidP="00FB7609">
      <w:pPr>
        <w:pStyle w:val="Odsekzoznamu"/>
        <w:numPr>
          <w:ilvl w:val="0"/>
          <w:numId w:val="11"/>
        </w:numPr>
        <w:ind w:left="364"/>
        <w:jc w:val="both"/>
        <w:rPr>
          <w:rFonts w:ascii="Times New Roman" w:hAnsi="Times New Roman" w:cs="Times New Roman"/>
        </w:rPr>
      </w:pPr>
      <w:r w:rsidRPr="00594C12">
        <w:rPr>
          <w:rFonts w:ascii="Times New Roman" w:hAnsi="Times New Roman" w:cs="Times New Roman"/>
        </w:rPr>
        <w:t>Osobné údaje uvedené v podnete počas preverovania podn</w:t>
      </w:r>
      <w:r w:rsidR="002A58FE">
        <w:rPr>
          <w:rFonts w:ascii="Times New Roman" w:hAnsi="Times New Roman" w:cs="Times New Roman"/>
        </w:rPr>
        <w:t>etu a po dobu vedenia podnetu v </w:t>
      </w:r>
      <w:r w:rsidRPr="00594C12">
        <w:rPr>
          <w:rFonts w:ascii="Times New Roman" w:hAnsi="Times New Roman" w:cs="Times New Roman"/>
        </w:rPr>
        <w:t xml:space="preserve">evidencii chránené v zmysle zák. </w:t>
      </w:r>
      <w:r w:rsidR="00594C12">
        <w:rPr>
          <w:rFonts w:ascii="Times New Roman" w:hAnsi="Times New Roman" w:cs="Times New Roman"/>
        </w:rPr>
        <w:t xml:space="preserve">122/2013 </w:t>
      </w:r>
      <w:r w:rsidRPr="00594C12">
        <w:rPr>
          <w:rFonts w:ascii="Times New Roman" w:hAnsi="Times New Roman" w:cs="Times New Roman"/>
        </w:rPr>
        <w:t>o ochrane osobných údajov</w:t>
      </w:r>
      <w:r w:rsidR="002A58FE">
        <w:rPr>
          <w:rFonts w:ascii="Times New Roman" w:hAnsi="Times New Roman" w:cs="Times New Roman"/>
        </w:rPr>
        <w:t>.</w:t>
      </w:r>
    </w:p>
    <w:p w:rsidR="008629AA" w:rsidRDefault="00862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29AA" w:rsidRDefault="00862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Schválil:</w:t>
      </w:r>
    </w:p>
    <w:p w:rsidR="008629AA" w:rsidRDefault="008629AA">
      <w:pPr>
        <w:rPr>
          <w:rFonts w:ascii="Times New Roman" w:hAnsi="Times New Roman" w:cs="Times New Roman"/>
        </w:rPr>
      </w:pPr>
    </w:p>
    <w:p w:rsidR="002A58FE" w:rsidRDefault="008629AA" w:rsidP="008629A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A58FE">
        <w:rPr>
          <w:rFonts w:ascii="Times New Roman" w:hAnsi="Times New Roman" w:cs="Times New Roman"/>
        </w:rPr>
        <w:t>_______________________</w:t>
      </w:r>
    </w:p>
    <w:p w:rsidR="002A58FE" w:rsidRDefault="008629AA" w:rsidP="008629A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A58FE">
        <w:rPr>
          <w:rFonts w:ascii="Times New Roman" w:hAnsi="Times New Roman" w:cs="Times New Roman"/>
        </w:rPr>
        <w:t>Ing. Miroslav Škrabák</w:t>
      </w:r>
    </w:p>
    <w:p w:rsidR="008629AA" w:rsidRDefault="008629AA" w:rsidP="008629A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riaditeľ Senior Trend, </w:t>
      </w:r>
      <w:proofErr w:type="spellStart"/>
      <w:r>
        <w:rPr>
          <w:rFonts w:ascii="Times New Roman" w:hAnsi="Times New Roman" w:cs="Times New Roman"/>
        </w:rPr>
        <w:t>n.o</w:t>
      </w:r>
      <w:proofErr w:type="spellEnd"/>
      <w:r>
        <w:rPr>
          <w:rFonts w:ascii="Times New Roman" w:hAnsi="Times New Roman" w:cs="Times New Roman"/>
        </w:rPr>
        <w:t>.</w:t>
      </w:r>
    </w:p>
    <w:p w:rsidR="008629AA" w:rsidRDefault="008629AA" w:rsidP="00862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Čadci, dňa 01.02.2016.</w:t>
      </w:r>
    </w:p>
    <w:p w:rsidR="008629AA" w:rsidRPr="00594C12" w:rsidRDefault="008629AA" w:rsidP="008629AA">
      <w:pPr>
        <w:contextualSpacing/>
        <w:rPr>
          <w:rFonts w:ascii="Times New Roman" w:hAnsi="Times New Roman" w:cs="Times New Roman"/>
        </w:rPr>
      </w:pPr>
    </w:p>
    <w:sectPr w:rsidR="008629AA" w:rsidRPr="00594C12" w:rsidSect="009F7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F1" w:rsidRDefault="00740AF1" w:rsidP="00C671FC">
      <w:pPr>
        <w:spacing w:after="0" w:line="240" w:lineRule="auto"/>
      </w:pPr>
      <w:r>
        <w:separator/>
      </w:r>
    </w:p>
  </w:endnote>
  <w:endnote w:type="continuationSeparator" w:id="0">
    <w:p w:rsidR="00740AF1" w:rsidRDefault="00740AF1" w:rsidP="00C6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2438"/>
      <w:docPartObj>
        <w:docPartGallery w:val="Page Numbers (Bottom of Page)"/>
        <w:docPartUnique/>
      </w:docPartObj>
    </w:sdtPr>
    <w:sdtContent>
      <w:p w:rsidR="00C671FC" w:rsidRDefault="00C671FC">
        <w:pPr>
          <w:pStyle w:val="Pta"/>
          <w:jc w:val="center"/>
        </w:pPr>
        <w:fldSimple w:instr=" PAGE   \* MERGEFORMAT ">
          <w:r w:rsidR="00743E84">
            <w:rPr>
              <w:noProof/>
            </w:rPr>
            <w:t>2</w:t>
          </w:r>
        </w:fldSimple>
      </w:p>
    </w:sdtContent>
  </w:sdt>
  <w:p w:rsidR="00C671FC" w:rsidRDefault="00C671F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F1" w:rsidRDefault="00740AF1" w:rsidP="00C671FC">
      <w:pPr>
        <w:spacing w:after="0" w:line="240" w:lineRule="auto"/>
      </w:pPr>
      <w:r>
        <w:separator/>
      </w:r>
    </w:p>
  </w:footnote>
  <w:footnote w:type="continuationSeparator" w:id="0">
    <w:p w:rsidR="00740AF1" w:rsidRDefault="00740AF1" w:rsidP="00C6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A7"/>
    <w:multiLevelType w:val="hybridMultilevel"/>
    <w:tmpl w:val="DEB8F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9C2"/>
    <w:multiLevelType w:val="hybridMultilevel"/>
    <w:tmpl w:val="83BA0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0141"/>
    <w:multiLevelType w:val="hybridMultilevel"/>
    <w:tmpl w:val="30FEE680"/>
    <w:lvl w:ilvl="0" w:tplc="82C2C4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54AB9"/>
    <w:multiLevelType w:val="hybridMultilevel"/>
    <w:tmpl w:val="CC1E39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1C84"/>
    <w:multiLevelType w:val="hybridMultilevel"/>
    <w:tmpl w:val="5AF02E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007E"/>
    <w:multiLevelType w:val="hybridMultilevel"/>
    <w:tmpl w:val="13F88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432A"/>
    <w:multiLevelType w:val="hybridMultilevel"/>
    <w:tmpl w:val="A2E841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F4EE1"/>
    <w:multiLevelType w:val="hybridMultilevel"/>
    <w:tmpl w:val="E4623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EDF"/>
    <w:multiLevelType w:val="hybridMultilevel"/>
    <w:tmpl w:val="E4623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097A"/>
    <w:multiLevelType w:val="hybridMultilevel"/>
    <w:tmpl w:val="74508B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07991"/>
    <w:multiLevelType w:val="hybridMultilevel"/>
    <w:tmpl w:val="83BA0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7A36"/>
    <w:multiLevelType w:val="hybridMultilevel"/>
    <w:tmpl w:val="9500A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B3"/>
    <w:rsid w:val="00035833"/>
    <w:rsid w:val="0008481C"/>
    <w:rsid w:val="00095D86"/>
    <w:rsid w:val="000A0F58"/>
    <w:rsid w:val="00197CBC"/>
    <w:rsid w:val="001D55AC"/>
    <w:rsid w:val="002A58FE"/>
    <w:rsid w:val="00594C12"/>
    <w:rsid w:val="005C3512"/>
    <w:rsid w:val="005D55C7"/>
    <w:rsid w:val="00613049"/>
    <w:rsid w:val="006764B1"/>
    <w:rsid w:val="00740AF1"/>
    <w:rsid w:val="00743E84"/>
    <w:rsid w:val="007A6087"/>
    <w:rsid w:val="0084591A"/>
    <w:rsid w:val="008629AA"/>
    <w:rsid w:val="008A633C"/>
    <w:rsid w:val="009F74D7"/>
    <w:rsid w:val="00A41BB4"/>
    <w:rsid w:val="00C51593"/>
    <w:rsid w:val="00C671FC"/>
    <w:rsid w:val="00C71F29"/>
    <w:rsid w:val="00D07586"/>
    <w:rsid w:val="00DF27B3"/>
    <w:rsid w:val="00E24FAC"/>
    <w:rsid w:val="00FB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4C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6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671FC"/>
  </w:style>
  <w:style w:type="paragraph" w:styleId="Pta">
    <w:name w:val="footer"/>
    <w:basedOn w:val="Normlny"/>
    <w:link w:val="PtaChar"/>
    <w:uiPriority w:val="99"/>
    <w:unhideWhenUsed/>
    <w:rsid w:val="00C6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2016-04-07T09:39:00Z</cp:lastPrinted>
  <dcterms:created xsi:type="dcterms:W3CDTF">2016-04-05T07:36:00Z</dcterms:created>
  <dcterms:modified xsi:type="dcterms:W3CDTF">2016-04-07T09:45:00Z</dcterms:modified>
</cp:coreProperties>
</file>